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>
        <w:rPr>
          <w:rFonts w:ascii="Times New Roman" w:hAnsi="Times New Roman"/>
          <w:b w:val="1"/>
          <w:sz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>
        <w:rPr>
          <w:rFonts w:ascii="Times New Roman" w:hAnsi="Times New Roman"/>
          <w:b w:val="1"/>
          <w:sz w:val="28"/>
        </w:rPr>
        <w:t xml:space="preserve"> службы занятости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КАЗЁННОЕ УЧРЕЖДЕНИЕ ГОРОДА СЕВАСТОПОЛЯ «ЦЕНТР З</w:t>
      </w:r>
      <w:r>
        <w:rPr>
          <w:rFonts w:ascii="Times New Roman" w:hAnsi="Times New Roman"/>
          <w:sz w:val="28"/>
        </w:rPr>
        <w:t xml:space="preserve">АНЯТОСТИ НАСЕЛЕНИЯ СЕВАСТОПОЛЯ (далее – </w:t>
      </w:r>
      <w:r>
        <w:rPr>
          <w:rFonts w:ascii="Times New Roman" w:hAnsi="Times New Roman"/>
          <w:sz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>
        <w:rPr>
          <w:rFonts w:ascii="Times New Roman" w:hAnsi="Times New Roman"/>
          <w:sz w:val="28"/>
        </w:rPr>
        <w:t>работодателям, трудоустроившим инвалидов и граждан, особо нуждающихся в социальной защите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направлению органов службы занятости,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Порядка, утвержденного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авительства Севастополя от 29.12.2021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№ 723</w:t>
      </w:r>
      <w:r>
        <w:rPr>
          <w:rFonts w:ascii="Times New Roman" w:hAnsi="Times New Roman"/>
          <w:sz w:val="28"/>
        </w:rPr>
        <w:t>-ПП (далее – Порядок).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документов.</w:t>
      </w:r>
    </w:p>
    <w:p w14:paraId="07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при</w:t>
      </w:r>
      <w:r>
        <w:rPr>
          <w:rFonts w:ascii="Times New Roman" w:hAnsi="Times New Roman"/>
          <w:sz w:val="28"/>
        </w:rPr>
        <w:t>ема заявок: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11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08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</w:t>
      </w:r>
      <w:r>
        <w:rPr>
          <w:rFonts w:ascii="Times New Roman" w:hAnsi="Times New Roman"/>
          <w:sz w:val="28"/>
        </w:rPr>
        <w:t>приема заявок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 20 ноября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включительно.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час.00 мин.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(пятница с 08 час. 00 мин. д</w:t>
      </w:r>
      <w:r>
        <w:rPr>
          <w:rFonts w:ascii="Times New Roman" w:hAnsi="Times New Roman"/>
          <w:sz w:val="28"/>
        </w:rPr>
        <w:t xml:space="preserve">о 15 час.45 мин.),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час.15 мин. до 13 час. 00 мин.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gku-czn@sev.gov.ru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(0692)53-21-25.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Баринова Татьяна Александровна.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работодателям</w:t>
      </w:r>
      <w:r>
        <w:rPr>
          <w:rFonts w:ascii="Times New Roman" w:hAnsi="Times New Roman"/>
          <w:sz w:val="28"/>
        </w:rPr>
        <w:t xml:space="preserve"> при условии </w:t>
      </w:r>
      <w:r>
        <w:rPr>
          <w:rFonts w:ascii="Times New Roman" w:hAnsi="Times New Roman"/>
          <w:sz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предоставления субсидии является </w:t>
      </w:r>
      <w:r>
        <w:rPr>
          <w:rFonts w:ascii="Times New Roman" w:hAnsi="Times New Roman"/>
          <w:sz w:val="28"/>
        </w:rPr>
        <w:t>трудоустройство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инвалидов и </w:t>
      </w:r>
      <w:r>
        <w:rPr>
          <w:rFonts w:ascii="Times New Roman" w:hAnsi="Times New Roman"/>
          <w:sz w:val="28"/>
        </w:rPr>
        <w:t xml:space="preserve">граждан, особо нуждающихся в социальной защите, </w:t>
      </w:r>
      <w:r>
        <w:rPr>
          <w:rFonts w:ascii="Times New Roman" w:hAnsi="Times New Roman"/>
          <w:sz w:val="28"/>
        </w:rPr>
        <w:t xml:space="preserve">по направлению органов службы занятости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реализации мероприятия</w:t>
      </w:r>
      <w:r>
        <w:rPr>
          <w:rFonts w:ascii="Times New Roman" w:hAnsi="Times New Roman"/>
          <w:sz w:val="28"/>
        </w:rPr>
        <w:t xml:space="preserve"> 4.6</w:t>
      </w:r>
      <w:r>
        <w:rPr>
          <w:rFonts w:ascii="Times New Roman" w:hAnsi="Times New Roman"/>
          <w:sz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подпрограммы </w:t>
      </w:r>
      <w:r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«Содействие занятости населения в городе Севастополе»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Правительства Севастополя от 20.12.2021 № 675-ПП.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работодателям предоставляется </w:t>
      </w:r>
      <w:r>
        <w:rPr>
          <w:rFonts w:ascii="Times New Roman" w:hAnsi="Times New Roman"/>
          <w:sz w:val="28"/>
        </w:rPr>
        <w:t xml:space="preserve">с целью компенсации части затрат, связанных с выплатой заработной платы трудоустроенным </w:t>
      </w:r>
      <w:r>
        <w:rPr>
          <w:rFonts w:ascii="Times New Roman" w:hAnsi="Times New Roman"/>
          <w:sz w:val="28"/>
        </w:rPr>
        <w:t xml:space="preserve">инвалидам и </w:t>
      </w:r>
      <w:r>
        <w:rPr>
          <w:rFonts w:ascii="Times New Roman" w:hAnsi="Times New Roman"/>
          <w:sz w:val="28"/>
        </w:rPr>
        <w:t xml:space="preserve">гражданам, </w:t>
      </w:r>
      <w:r>
        <w:rPr>
          <w:rFonts w:ascii="Times New Roman" w:hAnsi="Times New Roman"/>
          <w:sz w:val="28"/>
        </w:rPr>
        <w:t>особо нуждающимся в социальной защите, по направлению органов службы занятости.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Заявки.</w:t>
      </w:r>
    </w:p>
    <w:p w14:paraId="1B000000">
      <w:pPr>
        <w:pStyle w:val="Style_2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участник отбора (</w:t>
      </w:r>
      <w:r>
        <w:rPr>
          <w:rFonts w:ascii="Times New Roman" w:hAnsi="Times New Roman"/>
          <w:sz w:val="28"/>
        </w:rPr>
        <w:t>работодатель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«Интернет»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>х данных (для индивидуального предпринимателя</w:t>
      </w:r>
      <w:r>
        <w:rPr>
          <w:rFonts w:ascii="Times New Roman" w:hAnsi="Times New Roman"/>
          <w:sz w:val="28"/>
        </w:rPr>
        <w:t>).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список трудоустроенных </w:t>
      </w:r>
      <w:r>
        <w:rPr>
          <w:rFonts w:ascii="Times New Roman" w:hAnsi="Times New Roman"/>
          <w:sz w:val="28"/>
        </w:rPr>
        <w:t xml:space="preserve">инвалидов и </w:t>
      </w:r>
      <w:r>
        <w:rPr>
          <w:rFonts w:ascii="Times New Roman" w:hAnsi="Times New Roman"/>
          <w:sz w:val="28"/>
        </w:rPr>
        <w:t>граждан, особо нуждающихся в социальной защите;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копию табеля учета рабочего времени;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копию расчетной ведомости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.2.4. информационное письмо, подтверждающее соответствие участника отбора</w:t>
      </w:r>
      <w:r>
        <w:rPr>
          <w:rFonts w:ascii="Times New Roman" w:hAnsi="Times New Roman"/>
          <w:sz w:val="28"/>
        </w:rPr>
        <w:t xml:space="preserve"> (работодателя)</w:t>
      </w:r>
      <w:r>
        <w:rPr>
          <w:rFonts w:ascii="Times New Roman" w:hAnsi="Times New Roman"/>
          <w:sz w:val="28"/>
        </w:rPr>
        <w:t xml:space="preserve"> требованиям, установленным пунктом 2.1. Порядка.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.3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.4 </w:t>
      </w:r>
      <w:r>
        <w:rPr>
          <w:rFonts w:ascii="Times New Roman" w:hAnsi="Times New Roman"/>
          <w:sz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>
        <w:rPr>
          <w:rFonts w:ascii="Times New Roman" w:hAnsi="Times New Roman"/>
          <w:sz w:val="28"/>
        </w:rPr>
        <w:t>участника отбора</w:t>
      </w:r>
      <w:r>
        <w:rPr>
          <w:rFonts w:ascii="Times New Roman" w:hAnsi="Times New Roman"/>
          <w:sz w:val="28"/>
        </w:rPr>
        <w:t xml:space="preserve"> (работодателя)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.5 </w:t>
      </w:r>
      <w:r>
        <w:rPr>
          <w:rFonts w:ascii="Times New Roman" w:hAnsi="Times New Roman"/>
          <w:sz w:val="28"/>
        </w:rPr>
        <w:t>Получатели субсидии несут ответственность</w:t>
      </w:r>
      <w:r>
        <w:rPr>
          <w:rFonts w:ascii="Times New Roman" w:hAnsi="Times New Roman"/>
          <w:sz w:val="28"/>
        </w:rPr>
        <w:t>,</w:t>
      </w:r>
      <w:r>
        <w:rPr>
          <w:rFonts w:ascii="PT Serif" w:hAnsi="PT Serif"/>
          <w:sz w:val="23"/>
        </w:rPr>
        <w:t xml:space="preserve"> предусмотренную действующим законодательством, </w:t>
      </w:r>
      <w:r>
        <w:rPr>
          <w:rFonts w:ascii="Times New Roman" w:hAnsi="Times New Roman"/>
          <w:sz w:val="28"/>
        </w:rPr>
        <w:t xml:space="preserve">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отбора: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Участник отбора (работодатель)</w:t>
      </w:r>
      <w:r>
        <w:rPr>
          <w:rFonts w:ascii="Times New Roman" w:hAnsi="Times New Roman"/>
          <w:sz w:val="28"/>
        </w:rPr>
        <w:t xml:space="preserve"> 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.1.1. </w:t>
      </w:r>
      <w:r>
        <w:rPr>
          <w:rFonts w:ascii="Times New Roman" w:hAnsi="Times New Roman"/>
          <w:sz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.1.3. </w:t>
      </w:r>
      <w:r>
        <w:rPr>
          <w:rFonts w:ascii="Times New Roman" w:hAnsi="Times New Roman"/>
          <w:sz w:val="28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</w:t>
      </w:r>
      <w:r>
        <w:rPr>
          <w:rFonts w:ascii="Times New Roman" w:hAnsi="Times New Roman"/>
          <w:sz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C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Порядок рассмотрения Заявок.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 в журнале регистрации представленных </w:t>
      </w:r>
      <w:r>
        <w:rPr>
          <w:rFonts w:ascii="Times New Roman" w:hAnsi="Times New Roman"/>
          <w:sz w:val="28"/>
          <w:highlight w:val="white"/>
        </w:rPr>
        <w:t xml:space="preserve">участниками отбора (работодателями) </w:t>
      </w:r>
      <w:r>
        <w:rPr>
          <w:rFonts w:ascii="Times New Roman" w:hAnsi="Times New Roman"/>
          <w:sz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субсидии и док</w:t>
      </w:r>
      <w:r>
        <w:rPr>
          <w:rFonts w:ascii="Times New Roman" w:hAnsi="Times New Roman"/>
          <w:sz w:val="28"/>
        </w:rPr>
        <w:t>ументы, определенные пунктом 2.4</w:t>
      </w:r>
      <w:r>
        <w:rPr>
          <w:rFonts w:ascii="Times New Roman" w:hAnsi="Times New Roman"/>
          <w:sz w:val="28"/>
        </w:rPr>
        <w:t xml:space="preserve">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несоответствие предоставленных участником отбора документов требованиям, </w:t>
      </w:r>
      <w:r>
        <w:rPr>
          <w:rFonts w:ascii="Times New Roman" w:hAnsi="Times New Roman"/>
          <w:sz w:val="28"/>
        </w:rPr>
        <w:t>установленным в объявлении о проведении отбора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>
        <w:rPr>
          <w:rFonts w:ascii="Times New Roman" w:hAnsi="Times New Roman"/>
          <w:sz w:val="28"/>
        </w:rPr>
        <w:t>е юридического лица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соответствие участника отбора</w:t>
      </w:r>
      <w:r>
        <w:rPr>
          <w:rFonts w:ascii="Times New Roman" w:hAnsi="Times New Roman"/>
          <w:sz w:val="28"/>
        </w:rPr>
        <w:t xml:space="preserve"> требованиям, к участникам отбора установленным пунктом 2.1 Порядка;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заявки на получение субсидии после даты окончания приема заявок на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субсидии, определенной приказом </w:t>
      </w:r>
      <w:r>
        <w:rPr>
          <w:rFonts w:ascii="Times New Roman" w:hAnsi="Times New Roman"/>
          <w:sz w:val="28"/>
        </w:rPr>
        <w:t>ГКУ ЦЗН.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</w:t>
      </w:r>
      <w:r>
        <w:rPr>
          <w:rFonts w:ascii="Times New Roman" w:hAnsi="Times New Roman"/>
          <w:sz w:val="28"/>
        </w:rPr>
        <w:t xml:space="preserve">данного </w:t>
      </w:r>
      <w:r>
        <w:rPr>
          <w:rFonts w:ascii="Times New Roman" w:hAnsi="Times New Roman"/>
          <w:sz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>
        <w:rPr>
          <w:rFonts w:ascii="Times New Roman" w:hAnsi="Times New Roman"/>
          <w:sz w:val="28"/>
        </w:rPr>
        <w:t>ГКУ ЦЗН заявку</w:t>
      </w:r>
      <w:r>
        <w:rPr>
          <w:rFonts w:ascii="Times New Roman" w:hAnsi="Times New Roman"/>
          <w:sz w:val="28"/>
        </w:rPr>
        <w:t xml:space="preserve"> на предоставление субсидии.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вправе обратиться за разъяснением положений объявления о проведении отбора.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>участникам отбора</w:t>
      </w:r>
      <w:r>
        <w:rPr>
          <w:rFonts w:ascii="Times New Roman" w:hAnsi="Times New Roman"/>
          <w:sz w:val="28"/>
        </w:rPr>
        <w:t xml:space="preserve"> разъяснения положений объявления о проведении отбора.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F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>
        <w:rPr>
          <w:sz w:val="28"/>
        </w:rPr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.1.2.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4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4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течение 10 рабочих дней со дня, следующего за днем определения получателей субсидии,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>
        <w:rPr>
          <w:rFonts w:ascii="Times New Roman" w:hAnsi="Times New Roman"/>
          <w:sz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рассмотрены;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D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_ch" w:type="character">
    <w:name w:val="heading 1"/>
    <w:basedOn w:val="Style_4_ch"/>
    <w:link w:val="Style_14"/>
    <w:rPr>
      <w:rFonts w:asciiTheme="majorAscii" w:hAnsiTheme="majorHAnsi"/>
      <w:color w:themeColor="accent1" w:themeShade="BF" w:val="2E75B5"/>
      <w:sz w:val="32"/>
    </w:rPr>
  </w:style>
  <w:style w:styleId="Style_1" w:type="paragraph">
    <w:name w:val="Hyperlink"/>
    <w:basedOn w:val="Style_9"/>
    <w:link w:val="Style_1_ch"/>
    <w:rPr>
      <w:color w:themeColor="hyperlink" w:val="0563C1"/>
      <w:u w:val="single"/>
    </w:rPr>
  </w:style>
  <w:style w:styleId="Style_1_ch" w:type="character">
    <w:name w:val="Hyperlink"/>
    <w:basedOn w:val="Style_9_ch"/>
    <w:link w:val="Style_1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2024-11-02T09:12:54Z</dcterms:modified>
</cp:coreProperties>
</file>